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1" w:rsidRDefault="009608E1" w:rsidP="009608E1">
      <w:pPr>
        <w:snapToGrid w:val="0"/>
        <w:spacing w:line="560" w:lineRule="exact"/>
        <w:jc w:val="left"/>
        <w:rPr>
          <w:rStyle w:val="NormalCharacter"/>
          <w:rFonts w:ascii="仿宋_GB2312" w:eastAsia="仿宋_GB2312" w:hAnsi="仿宋_GB2312"/>
          <w:sz w:val="32"/>
          <w:szCs w:val="32"/>
        </w:rPr>
      </w:pPr>
      <w:r>
        <w:rPr>
          <w:rStyle w:val="NormalCharacter"/>
          <w:rFonts w:ascii="黑体" w:eastAsia="黑体" w:hAnsi="黑体"/>
          <w:kern w:val="0"/>
          <w:sz w:val="32"/>
          <w:szCs w:val="32"/>
        </w:rPr>
        <w:t>附件：</w:t>
      </w:r>
    </w:p>
    <w:p w:rsidR="009608E1" w:rsidRDefault="009608E1" w:rsidP="009608E1">
      <w:pPr>
        <w:snapToGrid w:val="0"/>
        <w:spacing w:line="56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领导干部违规插手干预</w:t>
      </w:r>
    </w:p>
    <w:p w:rsidR="009608E1" w:rsidRDefault="009608E1" w:rsidP="009608E1">
      <w:pPr>
        <w:snapToGrid w:val="0"/>
        <w:spacing w:line="56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工程建设和矿产开发自查报告</w:t>
      </w:r>
    </w:p>
    <w:p w:rsidR="009608E1" w:rsidRDefault="009608E1" w:rsidP="009608E1">
      <w:pPr>
        <w:snapToGrid w:val="0"/>
        <w:spacing w:line="560" w:lineRule="exact"/>
        <w:jc w:val="center"/>
        <w:rPr>
          <w:rStyle w:val="NormalCharacter"/>
          <w:rFonts w:ascii="方正小标宋简体" w:eastAsia="方正小标宋简体" w:hAnsi="方正小标宋简体"/>
          <w:b/>
          <w:sz w:val="44"/>
          <w:szCs w:val="44"/>
        </w:rPr>
      </w:pPr>
      <w:r>
        <w:rPr>
          <w:rStyle w:val="NormalCharacter"/>
          <w:rFonts w:ascii="方正小标宋简体" w:eastAsia="方正小标宋简体" w:hAnsi="方正小标宋简体"/>
          <w:sz w:val="44"/>
          <w:szCs w:val="44"/>
        </w:rPr>
        <w:t>及不违规插手干预承诺书</w:t>
      </w:r>
    </w:p>
    <w:p w:rsidR="009608E1" w:rsidRDefault="009608E1" w:rsidP="009608E1">
      <w:pPr>
        <w:snapToGrid w:val="0"/>
        <w:spacing w:line="560" w:lineRule="exact"/>
        <w:ind w:firstLineChars="200" w:firstLine="640"/>
        <w:rPr>
          <w:rStyle w:val="NormalCharacter"/>
          <w:rFonts w:ascii="仿宋_GB2312" w:eastAsia="仿宋_GB2312" w:hAnsi="仿宋_GB2312"/>
          <w:sz w:val="32"/>
          <w:szCs w:val="32"/>
        </w:rPr>
      </w:pP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按照《教育系统开展领导干部违规插手干预建设和矿产开发突出问题专项整治工作方案》（陕教工﹝2020﹞76号）通知精神要求，专项整治自查内容如下。</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违规插手干预</w:t>
      </w:r>
      <w:r>
        <w:rPr>
          <w:rStyle w:val="NormalCharacter"/>
          <w:rFonts w:ascii="仿宋_GB2312" w:eastAsia="仿宋_GB2312" w:hAnsi="仿宋_GB2312"/>
          <w:sz w:val="32"/>
          <w:szCs w:val="32"/>
        </w:rPr>
        <w:t>教育工程建设项目决策问题，包括：提前指定或内定项目承建方；提前进场或垫资建设造成既定事实等方式预定项目承建方；未经审批、核准或备案实施工程项目建设；违规审批、核准、备案项目或建设方案等行为。</w:t>
      </w:r>
      <w:r>
        <w:rPr>
          <w:rStyle w:val="NormalCharacter"/>
          <w:rFonts w:ascii="仿宋_GB2312" w:eastAsia="仿宋_GB2312" w:hAnsi="仿宋_GB2312" w:cs="仿宋_GB2312"/>
          <w:b/>
          <w:bCs/>
          <w:sz w:val="32"/>
          <w:szCs w:val="32"/>
        </w:rPr>
        <w:t>违规插手干预</w:t>
      </w:r>
      <w:r>
        <w:rPr>
          <w:rStyle w:val="NormalCharacter"/>
          <w:rFonts w:ascii="仿宋_GB2312" w:eastAsia="仿宋_GB2312" w:hAnsi="仿宋_GB2312"/>
          <w:sz w:val="32"/>
          <w:szCs w:val="32"/>
        </w:rPr>
        <w:t>教育工程建设招标问题，包括：对应招标的项目不招标，或采取化整为零、假借PPP项目、保密项目等方式规避招标；对应公开招标的实行邀请招标；默许纵容围标、串标；量身定制确定投标人资格，操纵评标、中标结果等行为。</w:t>
      </w:r>
      <w:r>
        <w:rPr>
          <w:rStyle w:val="NormalCharacter"/>
          <w:rFonts w:ascii="仿宋_GB2312" w:eastAsia="仿宋_GB2312" w:hAnsi="仿宋_GB2312" w:cs="仿宋_GB2312"/>
          <w:b/>
          <w:bCs/>
          <w:sz w:val="32"/>
          <w:szCs w:val="32"/>
        </w:rPr>
        <w:t>违规插手干预</w:t>
      </w:r>
      <w:r>
        <w:rPr>
          <w:rStyle w:val="NormalCharacter"/>
          <w:rFonts w:ascii="仿宋_GB2312" w:eastAsia="仿宋_GB2312" w:hAnsi="仿宋_GB2312"/>
          <w:sz w:val="32"/>
          <w:szCs w:val="32"/>
        </w:rPr>
        <w:t>教育工程建设实施问题，包括：违规改变建设规划；违规批准调整土地用途、容积率、配套设施等规划设计条件；违规要求建设单位或勘察、设计、施工等单位转包、分包工程项目，或指定生产商、供应商、服务商；参与利用安全生产监管、环保执法等职权谋取私利、吃拿卡要等行为。</w:t>
      </w:r>
      <w:r>
        <w:rPr>
          <w:rStyle w:val="NormalCharacter"/>
          <w:rFonts w:ascii="仿宋_GB2312" w:eastAsia="仿宋_GB2312" w:hAnsi="仿宋_GB2312" w:cs="仿宋_GB2312"/>
          <w:b/>
          <w:bCs/>
          <w:sz w:val="32"/>
          <w:szCs w:val="32"/>
        </w:rPr>
        <w:t>违规插手干预</w:t>
      </w:r>
      <w:r>
        <w:rPr>
          <w:rStyle w:val="NormalCharacter"/>
          <w:rFonts w:ascii="仿宋_GB2312" w:eastAsia="仿宋_GB2312" w:hAnsi="仿宋_GB2312"/>
          <w:sz w:val="32"/>
          <w:szCs w:val="32"/>
        </w:rPr>
        <w:t>教育物资采购、资金安排使用管理问题，包括：对应公开招标的政府采购事项不招标；采取化整为零等方式规避招标；违规进行物资采购、购买服务；利用</w:t>
      </w:r>
      <w:r>
        <w:rPr>
          <w:rStyle w:val="NormalCharacter"/>
          <w:rFonts w:ascii="仿宋_GB2312" w:eastAsia="仿宋_GB2312" w:hAnsi="仿宋_GB2312"/>
          <w:sz w:val="32"/>
          <w:szCs w:val="32"/>
        </w:rPr>
        <w:lastRenderedPageBreak/>
        <w:t>物资采购、资金拨付等职权谋取私利；违规大额度追加项目资金等行为。</w:t>
      </w:r>
      <w:r>
        <w:rPr>
          <w:rStyle w:val="NormalCharacter"/>
          <w:rFonts w:ascii="仿宋_GB2312" w:eastAsia="仿宋_GB2312" w:hAnsi="仿宋_GB2312" w:cs="仿宋_GB2312"/>
          <w:b/>
          <w:bCs/>
          <w:sz w:val="32"/>
          <w:szCs w:val="32"/>
        </w:rPr>
        <w:t>违规插手干预</w:t>
      </w:r>
      <w:r>
        <w:rPr>
          <w:rStyle w:val="NormalCharacter"/>
          <w:rFonts w:ascii="仿宋_GB2312" w:eastAsia="仿宋_GB2312" w:hAnsi="仿宋_GB2312"/>
          <w:sz w:val="32"/>
          <w:szCs w:val="32"/>
        </w:rPr>
        <w:t>矿产开发领域，包括：利用职权职务影响，本人及其家属或以其他人名义投资入股矿产开发谋取利益等问题；其他违规插手干预矿产开发问题。</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根据《西安美术学院关于开展领导干部违规插手干预建设和矿产开发突出问题专项整治工作方案》工作安排，本人认真学习了专项整治工作方案，明晰上述专项整治内容，对十九大以来个人负责实施的工程建设、矿场开发领域事项进行全面梳理，逐一查找是否存在违规插手干预问题，现将本人自查及承诺情况汇报如下。</w:t>
      </w:r>
    </w:p>
    <w:p w:rsidR="009608E1" w:rsidRDefault="009608E1" w:rsidP="009608E1">
      <w:pPr>
        <w:widowControl/>
        <w:snapToGrid w:val="0"/>
        <w:spacing w:line="560" w:lineRule="exact"/>
        <w:ind w:firstLineChars="200" w:firstLine="643"/>
        <w:jc w:val="left"/>
        <w:rPr>
          <w:rStyle w:val="NormalCharacter"/>
          <w:rFonts w:ascii="黑体" w:eastAsia="黑体" w:hAnsi="黑体" w:cs="黑体"/>
          <w:b/>
          <w:bCs/>
          <w:sz w:val="32"/>
          <w:szCs w:val="32"/>
        </w:rPr>
      </w:pPr>
      <w:r>
        <w:rPr>
          <w:rStyle w:val="NormalCharacter"/>
          <w:rFonts w:ascii="黑体" w:eastAsia="黑体" w:hAnsi="黑体" w:cs="黑体"/>
          <w:b/>
          <w:bCs/>
          <w:sz w:val="32"/>
          <w:szCs w:val="32"/>
        </w:rPr>
        <w:t>一、自查情况</w:t>
      </w:r>
    </w:p>
    <w:p w:rsidR="009608E1" w:rsidRDefault="009608E1" w:rsidP="009608E1">
      <w:pPr>
        <w:widowControl/>
        <w:snapToGrid w:val="0"/>
        <w:spacing w:line="560" w:lineRule="exact"/>
        <w:ind w:firstLineChars="200" w:firstLine="640"/>
        <w:jc w:val="left"/>
        <w:rPr>
          <w:rStyle w:val="NormalCharacter"/>
          <w:rFonts w:ascii="楷体_GB2312" w:eastAsia="楷体_GB2312" w:hAnsi="楷体_GB2312" w:cs="楷体_GB2312"/>
          <w:b/>
          <w:bCs/>
          <w:sz w:val="32"/>
          <w:szCs w:val="32"/>
        </w:rPr>
      </w:pPr>
      <w:r>
        <w:rPr>
          <w:rStyle w:val="NormalCharacter"/>
          <w:rFonts w:ascii="楷体_GB2312" w:eastAsia="楷体_GB2312" w:hAnsi="楷体_GB2312" w:cs="楷体_GB2312"/>
          <w:b/>
          <w:bCs/>
          <w:sz w:val="32"/>
          <w:szCs w:val="32"/>
        </w:rPr>
        <w:t>（一）本人存在的问题</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1.XX年XX月XX日...............................。</w:t>
      </w:r>
    </w:p>
    <w:p w:rsidR="009608E1" w:rsidRDefault="009608E1" w:rsidP="009608E1">
      <w:pPr>
        <w:widowControl/>
        <w:snapToGrid w:val="0"/>
        <w:spacing w:line="560" w:lineRule="exact"/>
        <w:ind w:firstLineChars="200" w:firstLine="640"/>
        <w:jc w:val="left"/>
        <w:rPr>
          <w:rStyle w:val="NormalCharacter"/>
          <w:rFonts w:ascii="Calibri" w:hAnsi="Calibri"/>
          <w:sz w:val="32"/>
          <w:szCs w:val="32"/>
        </w:rPr>
      </w:pPr>
      <w:r>
        <w:rPr>
          <w:rStyle w:val="NormalCharacter"/>
          <w:rFonts w:ascii="仿宋_GB2312" w:eastAsia="仿宋_GB2312" w:hAnsi="仿宋_GB2312"/>
          <w:sz w:val="32"/>
          <w:szCs w:val="32"/>
        </w:rPr>
        <w:t>2.XX年XX月XX日...............................。</w:t>
      </w:r>
    </w:p>
    <w:p w:rsidR="009608E1" w:rsidRDefault="009608E1" w:rsidP="009608E1">
      <w:pPr>
        <w:pStyle w:val="BodyText3"/>
        <w:widowControl/>
        <w:spacing w:after="0" w:line="560" w:lineRule="exact"/>
        <w:ind w:firstLineChars="200" w:firstLine="640"/>
        <w:textAlignment w:val="auto"/>
        <w:rPr>
          <w:rStyle w:val="NormalCharacter"/>
          <w:rFonts w:ascii="楷体_GB2312" w:eastAsia="楷体_GB2312" w:hAnsi="楷体_GB2312" w:cs="楷体_GB2312"/>
          <w:b/>
          <w:bCs/>
          <w:sz w:val="32"/>
          <w:szCs w:val="32"/>
        </w:rPr>
      </w:pPr>
      <w:r>
        <w:rPr>
          <w:rStyle w:val="NormalCharacter"/>
          <w:rFonts w:ascii="楷体_GB2312" w:eastAsia="楷体_GB2312" w:hAnsi="楷体_GB2312" w:cs="楷体_GB2312"/>
          <w:b/>
          <w:bCs/>
          <w:sz w:val="32"/>
          <w:szCs w:val="32"/>
        </w:rPr>
        <w:t>（二）本人不存在的问题</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w:t>
      </w:r>
    </w:p>
    <w:p w:rsidR="009608E1" w:rsidRDefault="009608E1" w:rsidP="009608E1">
      <w:pPr>
        <w:widowControl/>
        <w:snapToGrid w:val="0"/>
        <w:spacing w:line="560" w:lineRule="exact"/>
        <w:ind w:firstLineChars="200" w:firstLine="643"/>
        <w:jc w:val="left"/>
        <w:rPr>
          <w:rStyle w:val="NormalCharacter"/>
          <w:rFonts w:ascii="黑体" w:eastAsia="黑体" w:hAnsi="黑体" w:cs="黑体"/>
          <w:b/>
          <w:bCs/>
          <w:sz w:val="32"/>
          <w:szCs w:val="32"/>
        </w:rPr>
      </w:pPr>
      <w:r>
        <w:rPr>
          <w:rStyle w:val="NormalCharacter"/>
          <w:rFonts w:ascii="黑体" w:eastAsia="黑体" w:hAnsi="黑体" w:cs="黑体"/>
          <w:b/>
          <w:bCs/>
          <w:sz w:val="32"/>
          <w:szCs w:val="32"/>
        </w:rPr>
        <w:t>二、本人向组织作出郑重承诺</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1.严格遵守《中国共产党廉洁自律准则》等纪律规定，率先垂范，绝不违反法律法规规定或议事规则，利用职权或者职务之便，暗示、授意相关部门及其人员影响工程项目建设正常开展。</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2.严格执行工程建设项目立项审批、招标投标、土地出让、规划管理、质量监管、安全生产、环境保护、资金安排</w:t>
      </w:r>
      <w:r>
        <w:rPr>
          <w:rStyle w:val="NormalCharacter"/>
          <w:rFonts w:ascii="仿宋_GB2312" w:eastAsia="仿宋_GB2312" w:hAnsi="仿宋_GB2312"/>
          <w:sz w:val="32"/>
          <w:szCs w:val="32"/>
        </w:rPr>
        <w:lastRenderedPageBreak/>
        <w:t>使用等各项规定，绝不违反规定插手干预工程建设领域具体活动。</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3.严格加强亲友、配偶、子女及身边工作人员的管理，绝不允许他们利用本人职权和职务影响插手干预工程建设从中谋取私利。</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4.</w:t>
      </w:r>
      <w:r>
        <w:rPr>
          <w:rStyle w:val="NormalCharacter"/>
          <w:rFonts w:ascii="仿宋_GB2312" w:eastAsia="仿宋_GB2312" w:hAnsi="仿宋_GB2312" w:hint="eastAsia"/>
          <w:sz w:val="32"/>
          <w:szCs w:val="32"/>
        </w:rPr>
        <w:t>严于律己</w:t>
      </w:r>
      <w:r>
        <w:rPr>
          <w:rStyle w:val="NormalCharacter"/>
          <w:rFonts w:ascii="仿宋_GB2312" w:eastAsia="仿宋_GB2312" w:hAnsi="仿宋_GB2312"/>
          <w:sz w:val="32"/>
          <w:szCs w:val="32"/>
        </w:rPr>
        <w:t>，绝不在工程建设管理中索取他人财物，或者收受、变相收受他人财物。</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5.严格查处工程建设领域违纪违法案件，绝不利用职权或者职务上的影响，妨碍有关部门对工程建设领域违纪违法行为进行查处。</w:t>
      </w:r>
    </w:p>
    <w:p w:rsidR="009608E1" w:rsidRDefault="009608E1" w:rsidP="009608E1">
      <w:pPr>
        <w:widowControl/>
        <w:snapToGrid w:val="0"/>
        <w:spacing w:line="56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以上承诺，请组织和群众予以监督。如有违反，愿接受组织处理。</w:t>
      </w:r>
    </w:p>
    <w:p w:rsidR="009608E1" w:rsidRDefault="009608E1" w:rsidP="009608E1">
      <w:pPr>
        <w:widowControl/>
        <w:snapToGrid w:val="0"/>
        <w:spacing w:line="560" w:lineRule="exact"/>
        <w:ind w:firstLineChars="1500" w:firstLine="4800"/>
        <w:jc w:val="left"/>
        <w:rPr>
          <w:rStyle w:val="NormalCharacter"/>
          <w:rFonts w:ascii="仿宋_GB2312" w:eastAsia="仿宋_GB2312" w:hAnsi="仿宋_GB2312"/>
          <w:sz w:val="32"/>
          <w:szCs w:val="32"/>
        </w:rPr>
      </w:pPr>
    </w:p>
    <w:p w:rsidR="009608E1" w:rsidRDefault="009608E1" w:rsidP="009608E1">
      <w:pPr>
        <w:pStyle w:val="BodyText3"/>
      </w:pPr>
    </w:p>
    <w:p w:rsidR="009608E1" w:rsidRDefault="009608E1" w:rsidP="009608E1">
      <w:pPr>
        <w:pStyle w:val="UserStyle0"/>
      </w:pPr>
    </w:p>
    <w:p w:rsidR="009608E1" w:rsidRDefault="009608E1" w:rsidP="009608E1">
      <w:pPr>
        <w:pStyle w:val="UserStyle0"/>
      </w:pPr>
    </w:p>
    <w:p w:rsidR="009608E1" w:rsidRDefault="009608E1" w:rsidP="009608E1">
      <w:pPr>
        <w:widowControl/>
        <w:snapToGrid w:val="0"/>
        <w:spacing w:line="560" w:lineRule="exact"/>
        <w:ind w:firstLineChars="1500" w:firstLine="480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承诺人单位：</w:t>
      </w:r>
    </w:p>
    <w:p w:rsidR="009608E1" w:rsidRDefault="009608E1" w:rsidP="009608E1">
      <w:pPr>
        <w:widowControl/>
        <w:snapToGrid w:val="0"/>
        <w:spacing w:line="560" w:lineRule="exact"/>
        <w:jc w:val="center"/>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承诺人签名：</w:t>
      </w:r>
    </w:p>
    <w:p w:rsidR="00DC7F29" w:rsidRDefault="009608E1" w:rsidP="009608E1">
      <w:r>
        <w:rPr>
          <w:rStyle w:val="NormalCharacter"/>
          <w:rFonts w:ascii="仿宋_GB2312" w:eastAsia="仿宋_GB2312" w:hAnsi="仿宋_GB2312"/>
          <w:sz w:val="32"/>
          <w:szCs w:val="32"/>
        </w:rPr>
        <w:t>承诺时间：   年   月   日</w:t>
      </w:r>
    </w:p>
    <w:sectPr w:rsidR="00DC7F29" w:rsidSect="00DC7F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08E1"/>
    <w:rsid w:val="009608E1"/>
    <w:rsid w:val="00DC7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3"/>
    <w:qFormat/>
    <w:rsid w:val="009608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Text3"/>
    <w:basedOn w:val="a"/>
    <w:next w:val="UserStyle0"/>
    <w:qFormat/>
    <w:rsid w:val="009608E1"/>
    <w:pPr>
      <w:spacing w:after="120"/>
      <w:textAlignment w:val="baseline"/>
    </w:pPr>
    <w:rPr>
      <w:rFonts w:ascii="Calibri" w:hAnsi="Calibri"/>
      <w:sz w:val="16"/>
      <w:szCs w:val="16"/>
    </w:rPr>
  </w:style>
  <w:style w:type="paragraph" w:customStyle="1" w:styleId="UserStyle0">
    <w:name w:val="UserStyle_0"/>
    <w:basedOn w:val="a"/>
    <w:qFormat/>
    <w:rsid w:val="009608E1"/>
    <w:pPr>
      <w:tabs>
        <w:tab w:val="left" w:pos="840"/>
      </w:tabs>
      <w:ind w:left="840" w:hanging="420"/>
      <w:textAlignment w:val="baseline"/>
    </w:pPr>
    <w:rPr>
      <w:rFonts w:ascii="Calibri" w:eastAsia="仿宋_GB2312" w:hAnsi="Calibri"/>
      <w:sz w:val="24"/>
      <w:szCs w:val="30"/>
    </w:rPr>
  </w:style>
  <w:style w:type="character" w:customStyle="1" w:styleId="NormalCharacter">
    <w:name w:val="NormalCharacter"/>
    <w:semiHidden/>
    <w:qFormat/>
    <w:rsid w:val="009608E1"/>
    <w:rPr>
      <w:rFonts w:ascii="Times New Roman" w:eastAsia="宋体" w:hAnsi="Times New Roman" w:cs="Times New Roman"/>
      <w:kern w:val="2"/>
      <w:sz w:val="21"/>
      <w:szCs w:val="20"/>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2020-06-02T02:13:00Z</dcterms:created>
  <dcterms:modified xsi:type="dcterms:W3CDTF">2020-06-02T02:14:00Z</dcterms:modified>
</cp:coreProperties>
</file>